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938F7" w14:textId="77777777" w:rsidR="00C46F68" w:rsidRPr="00C437F5" w:rsidRDefault="00C46F68" w:rsidP="00C46F68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lang w:val="en-GB"/>
        </w:rPr>
      </w:pPr>
      <w:r w:rsidRPr="00C437F5">
        <w:rPr>
          <w:rFonts w:ascii="Times New Roman" w:hAnsi="Times New Roman" w:cs="Times New Roman"/>
          <w:b/>
          <w:lang w:val="en-GB"/>
        </w:rPr>
        <w:t>ETC ISSUANCE GMBH</w:t>
      </w:r>
    </w:p>
    <w:p w14:paraId="795B339E" w14:textId="77777777" w:rsidR="00C46F68" w:rsidRDefault="00C46F68" w:rsidP="00C46F68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lang w:val="en-GB"/>
        </w:rPr>
      </w:pPr>
      <w:r w:rsidRPr="00C437F5">
        <w:rPr>
          <w:rFonts w:ascii="Times New Roman" w:hAnsi="Times New Roman" w:cs="Times New Roman"/>
          <w:b/>
          <w:lang w:val="en-GB"/>
        </w:rPr>
        <w:t>FRANKFURT AM MAIN</w:t>
      </w:r>
    </w:p>
    <w:p w14:paraId="3BC34FDD" w14:textId="77777777" w:rsidR="00C46F68" w:rsidRDefault="00C46F68" w:rsidP="00C46F68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lang w:val="en-GB"/>
        </w:rPr>
      </w:pPr>
    </w:p>
    <w:p w14:paraId="1B3E65CC" w14:textId="3252261B" w:rsidR="00BD0239" w:rsidRPr="00402D9A" w:rsidRDefault="00447207" w:rsidP="00BD0239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DE-LISTING OF </w:t>
      </w:r>
      <w:r w:rsidR="00B13A66">
        <w:rPr>
          <w:rFonts w:ascii="Times New Roman" w:hAnsi="Times New Roman" w:cs="Times New Roman"/>
          <w:b/>
          <w:lang w:val="en-GB"/>
        </w:rPr>
        <w:t xml:space="preserve">BONDS and </w:t>
      </w:r>
      <w:r>
        <w:rPr>
          <w:rFonts w:ascii="Times New Roman" w:hAnsi="Times New Roman" w:cs="Times New Roman"/>
          <w:b/>
          <w:lang w:val="en-GB"/>
        </w:rPr>
        <w:t>CURRENCY LINES</w:t>
      </w:r>
    </w:p>
    <w:p w14:paraId="43D40FC3" w14:textId="77777777" w:rsidR="00BD0239" w:rsidRPr="00402D9A" w:rsidRDefault="00BD0239" w:rsidP="00BD0239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lang w:val="en-GB"/>
        </w:rPr>
      </w:pPr>
    </w:p>
    <w:p w14:paraId="396D7EB6" w14:textId="77777777" w:rsidR="00BD0239" w:rsidRDefault="00BD0239" w:rsidP="00BD0239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lang w:val="en-GB"/>
        </w:rPr>
      </w:pPr>
      <w:r w:rsidRPr="00402D9A">
        <w:rPr>
          <w:rFonts w:ascii="Times New Roman" w:hAnsi="Times New Roman" w:cs="Times New Roman"/>
          <w:b/>
          <w:lang w:val="en-GB"/>
        </w:rPr>
        <w:t xml:space="preserve">for the attention of the holders of </w:t>
      </w:r>
    </w:p>
    <w:p w14:paraId="38A2E1E9" w14:textId="0E03E7E3" w:rsidR="00BD0239" w:rsidRPr="00402D9A" w:rsidRDefault="00BD0239" w:rsidP="00BD0239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lang w:val="en-GB"/>
        </w:rPr>
      </w:pPr>
      <w:r w:rsidRPr="00402D9A">
        <w:rPr>
          <w:rFonts w:ascii="Times New Roman" w:hAnsi="Times New Roman" w:cs="Times New Roman"/>
          <w:b/>
          <w:lang w:val="en-GB"/>
        </w:rPr>
        <w:t xml:space="preserve">the </w:t>
      </w:r>
      <w:r w:rsidR="00447207">
        <w:rPr>
          <w:rFonts w:ascii="Times New Roman" w:hAnsi="Times New Roman" w:cs="Times New Roman"/>
          <w:b/>
          <w:lang w:val="en-GB"/>
        </w:rPr>
        <w:t>ETC Group</w:t>
      </w:r>
      <w:r w:rsidRPr="00402D9A">
        <w:rPr>
          <w:rFonts w:ascii="Times New Roman" w:hAnsi="Times New Roman" w:cs="Times New Roman"/>
          <w:b/>
          <w:lang w:val="en-GB"/>
        </w:rPr>
        <w:t xml:space="preserve"> Physical </w:t>
      </w:r>
      <w:proofErr w:type="spellStart"/>
      <w:r w:rsidR="00447207">
        <w:rPr>
          <w:rFonts w:ascii="Times New Roman" w:hAnsi="Times New Roman" w:cs="Times New Roman"/>
          <w:b/>
          <w:lang w:val="en-GB"/>
        </w:rPr>
        <w:t>Cardano</w:t>
      </w:r>
      <w:proofErr w:type="spellEnd"/>
      <w:r w:rsidRPr="00402D9A">
        <w:rPr>
          <w:rFonts w:ascii="Times New Roman" w:hAnsi="Times New Roman" w:cs="Times New Roman"/>
          <w:b/>
          <w:lang w:val="en-GB"/>
        </w:rPr>
        <w:t xml:space="preserve"> bonds with the </w:t>
      </w:r>
    </w:p>
    <w:p w14:paraId="5BC180A8" w14:textId="27A1B228" w:rsidR="00BD0239" w:rsidRPr="00402D9A" w:rsidRDefault="00BD0239" w:rsidP="00BD0239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lang w:val="en-GB"/>
        </w:rPr>
      </w:pPr>
      <w:r w:rsidRPr="00402D9A">
        <w:rPr>
          <w:rFonts w:ascii="Times New Roman" w:hAnsi="Times New Roman" w:cs="Times New Roman"/>
          <w:b/>
          <w:lang w:val="en-GB"/>
        </w:rPr>
        <w:t xml:space="preserve">ISIN </w:t>
      </w:r>
      <w:r w:rsidRPr="00341197">
        <w:rPr>
          <w:rFonts w:ascii="Times New Roman" w:hAnsi="Times New Roman" w:cs="Times New Roman"/>
          <w:b/>
          <w:lang w:val="en-GB"/>
        </w:rPr>
        <w:t>DE000A</w:t>
      </w:r>
      <w:r w:rsidR="00447207">
        <w:rPr>
          <w:rFonts w:ascii="Times New Roman" w:hAnsi="Times New Roman" w:cs="Times New Roman"/>
          <w:b/>
          <w:lang w:val="en-GB"/>
        </w:rPr>
        <w:t>3GVKY4</w:t>
      </w:r>
    </w:p>
    <w:p w14:paraId="2971A525" w14:textId="77777777" w:rsidR="00BD0239" w:rsidRPr="00402D9A" w:rsidRDefault="00BD0239" w:rsidP="00BD0239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lang w:val="en-GB"/>
        </w:rPr>
      </w:pPr>
      <w:r w:rsidRPr="00402D9A">
        <w:rPr>
          <w:rFonts w:ascii="Times New Roman" w:hAnsi="Times New Roman" w:cs="Times New Roman"/>
          <w:b/>
          <w:lang w:val="en-GB"/>
        </w:rPr>
        <w:t>issued by</w:t>
      </w:r>
    </w:p>
    <w:p w14:paraId="07D93671" w14:textId="77777777" w:rsidR="00BD0239" w:rsidRPr="00402D9A" w:rsidRDefault="00BD0239" w:rsidP="00BD0239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lang w:val="en-GB"/>
        </w:rPr>
      </w:pPr>
      <w:r w:rsidRPr="00402D9A">
        <w:rPr>
          <w:rFonts w:ascii="Times New Roman" w:hAnsi="Times New Roman" w:cs="Times New Roman"/>
          <w:b/>
          <w:lang w:val="en-GB"/>
        </w:rPr>
        <w:t>ETC Issuance GmbH</w:t>
      </w:r>
    </w:p>
    <w:p w14:paraId="330A30CB" w14:textId="77777777" w:rsidR="00BD0239" w:rsidRPr="00402D9A" w:rsidRDefault="00BD0239" w:rsidP="00BD0239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lang w:val="en-GB"/>
        </w:rPr>
      </w:pPr>
    </w:p>
    <w:p w14:paraId="28FEA7E0" w14:textId="77777777" w:rsidR="00BD0239" w:rsidRPr="00402D9A" w:rsidRDefault="00BD0239" w:rsidP="00BD0239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lang w:val="en-GB"/>
        </w:rPr>
      </w:pPr>
    </w:p>
    <w:p w14:paraId="4C7B04D5" w14:textId="541F80F3" w:rsidR="00BD0239" w:rsidRPr="00402D9A" w:rsidRDefault="00BD0239" w:rsidP="00BD0239">
      <w:pPr>
        <w:pStyle w:val="wText"/>
        <w:widowControl w:val="0"/>
        <w:autoSpaceDE w:val="0"/>
        <w:autoSpaceDN w:val="0"/>
        <w:spacing w:after="243"/>
      </w:pPr>
      <w:r w:rsidRPr="00402D9A">
        <w:rPr>
          <w:szCs w:val="24"/>
        </w:rPr>
        <w:t xml:space="preserve">This notice relates to the </w:t>
      </w:r>
      <w:r w:rsidR="00447207">
        <w:rPr>
          <w:szCs w:val="24"/>
        </w:rPr>
        <w:t>ETC Group</w:t>
      </w:r>
      <w:r w:rsidRPr="00402D9A">
        <w:rPr>
          <w:szCs w:val="24"/>
        </w:rPr>
        <w:t xml:space="preserve"> Physical </w:t>
      </w:r>
      <w:r w:rsidR="00447207">
        <w:rPr>
          <w:szCs w:val="24"/>
        </w:rPr>
        <w:t>Cardano</w:t>
      </w:r>
      <w:r w:rsidRPr="00402D9A">
        <w:rPr>
          <w:szCs w:val="24"/>
        </w:rPr>
        <w:t xml:space="preserve"> bonds with the ISIN </w:t>
      </w:r>
      <w:r w:rsidRPr="00341197">
        <w:rPr>
          <w:szCs w:val="24"/>
        </w:rPr>
        <w:t>DE000A</w:t>
      </w:r>
      <w:r w:rsidR="00447207">
        <w:rPr>
          <w:szCs w:val="24"/>
        </w:rPr>
        <w:t>3GVKY4</w:t>
      </w:r>
      <w:r>
        <w:rPr>
          <w:szCs w:val="24"/>
        </w:rPr>
        <w:br/>
      </w:r>
      <w:r w:rsidRPr="00402D9A">
        <w:rPr>
          <w:szCs w:val="24"/>
        </w:rPr>
        <w:t xml:space="preserve">(the </w:t>
      </w:r>
      <w:r>
        <w:t>“</w:t>
      </w:r>
      <w:r w:rsidRPr="00402D9A">
        <w:rPr>
          <w:b/>
          <w:szCs w:val="24"/>
        </w:rPr>
        <w:t>Bonds</w:t>
      </w:r>
      <w:r>
        <w:t>”</w:t>
      </w:r>
      <w:r w:rsidRPr="00402D9A">
        <w:rPr>
          <w:szCs w:val="24"/>
        </w:rPr>
        <w:t xml:space="preserve">), offered by ETC Issuance GmbH (the </w:t>
      </w:r>
      <w:r>
        <w:t>“</w:t>
      </w:r>
      <w:r w:rsidRPr="00402D9A">
        <w:rPr>
          <w:b/>
          <w:szCs w:val="24"/>
        </w:rPr>
        <w:t>Issuer</w:t>
      </w:r>
      <w:r>
        <w:t>”</w:t>
      </w:r>
      <w:r w:rsidRPr="00402D9A">
        <w:rPr>
          <w:szCs w:val="24"/>
        </w:rPr>
        <w:t xml:space="preserve">) under its base prospectus dated </w:t>
      </w:r>
      <w:r>
        <w:rPr>
          <w:szCs w:val="24"/>
        </w:rPr>
        <w:br/>
      </w:r>
      <w:r w:rsidRPr="00402D9A">
        <w:rPr>
          <w:szCs w:val="24"/>
        </w:rPr>
        <w:t>2</w:t>
      </w:r>
      <w:r w:rsidR="00CD4567">
        <w:rPr>
          <w:szCs w:val="24"/>
        </w:rPr>
        <w:t>1</w:t>
      </w:r>
      <w:r w:rsidRPr="00402D9A">
        <w:rPr>
          <w:szCs w:val="24"/>
        </w:rPr>
        <w:t xml:space="preserve"> November 202</w:t>
      </w:r>
      <w:r w:rsidR="00CD4567">
        <w:rPr>
          <w:szCs w:val="24"/>
        </w:rPr>
        <w:t>3</w:t>
      </w:r>
      <w:r w:rsidRPr="00402D9A">
        <w:rPr>
          <w:szCs w:val="24"/>
        </w:rPr>
        <w:t xml:space="preserve">, as supplemented from time to time (the </w:t>
      </w:r>
      <w:r>
        <w:t>“</w:t>
      </w:r>
      <w:r w:rsidRPr="00402D9A">
        <w:rPr>
          <w:b/>
        </w:rPr>
        <w:t>Base</w:t>
      </w:r>
      <w:r w:rsidRPr="00402D9A">
        <w:t xml:space="preserve"> </w:t>
      </w:r>
      <w:r w:rsidRPr="00402D9A">
        <w:rPr>
          <w:b/>
          <w:szCs w:val="24"/>
        </w:rPr>
        <w:t>Prospectus</w:t>
      </w:r>
      <w:r>
        <w:t>”</w:t>
      </w:r>
      <w:r w:rsidRPr="00402D9A">
        <w:t xml:space="preserve">) and must be read in conjunction with the Terms and Conditions of the Bonds </w:t>
      </w:r>
      <w:r w:rsidRPr="00402D9A">
        <w:rPr>
          <w:szCs w:val="24"/>
        </w:rPr>
        <w:t xml:space="preserve">(the </w:t>
      </w:r>
      <w:r>
        <w:t>“</w:t>
      </w:r>
      <w:r w:rsidRPr="00402D9A">
        <w:rPr>
          <w:b/>
          <w:szCs w:val="24"/>
        </w:rPr>
        <w:t>T</w:t>
      </w:r>
      <w:r>
        <w:rPr>
          <w:b/>
          <w:szCs w:val="24"/>
        </w:rPr>
        <w:t>&amp;</w:t>
      </w:r>
      <w:r w:rsidRPr="00402D9A">
        <w:rPr>
          <w:b/>
          <w:szCs w:val="24"/>
        </w:rPr>
        <w:t>Cs</w:t>
      </w:r>
      <w:r>
        <w:t>”</w:t>
      </w:r>
      <w:r w:rsidRPr="00402D9A">
        <w:rPr>
          <w:szCs w:val="24"/>
        </w:rPr>
        <w:t>)</w:t>
      </w:r>
      <w:r w:rsidRPr="00402D9A">
        <w:t>. Terms not otherwise defined herein shall have the meaning as specified in the T</w:t>
      </w:r>
      <w:r>
        <w:t>&amp;</w:t>
      </w:r>
      <w:r w:rsidRPr="00402D9A">
        <w:t>Cs.</w:t>
      </w:r>
    </w:p>
    <w:p w14:paraId="26752BA8" w14:textId="3421AA1C" w:rsidR="00BD0239" w:rsidRPr="00402D9A" w:rsidRDefault="00BD0239" w:rsidP="00BD0239">
      <w:pPr>
        <w:pStyle w:val="wText"/>
        <w:widowControl w:val="0"/>
        <w:autoSpaceDE w:val="0"/>
        <w:autoSpaceDN w:val="0"/>
        <w:spacing w:after="243"/>
        <w:rPr>
          <w:b/>
          <w:u w:val="single"/>
        </w:rPr>
      </w:pPr>
      <w:r>
        <w:rPr>
          <w:b/>
          <w:u w:val="single"/>
        </w:rPr>
        <w:t xml:space="preserve">Notification of </w:t>
      </w:r>
      <w:r w:rsidR="00752808">
        <w:rPr>
          <w:b/>
          <w:u w:val="single"/>
        </w:rPr>
        <w:t>the de-listing of certain currency lines</w:t>
      </w:r>
    </w:p>
    <w:p w14:paraId="7818A26C" w14:textId="4B65C2B7" w:rsidR="00BD0239" w:rsidRDefault="00752808" w:rsidP="00BD0239">
      <w:pPr>
        <w:pStyle w:val="wText"/>
        <w:widowControl w:val="0"/>
        <w:autoSpaceDE w:val="0"/>
        <w:autoSpaceDN w:val="0"/>
        <w:spacing w:after="243"/>
        <w:rPr>
          <w:szCs w:val="24"/>
        </w:rPr>
      </w:pPr>
      <w:r>
        <w:rPr>
          <w:szCs w:val="24"/>
        </w:rPr>
        <w:t>T</w:t>
      </w:r>
      <w:r w:rsidR="00BD0239" w:rsidRPr="00402D9A">
        <w:rPr>
          <w:szCs w:val="24"/>
        </w:rPr>
        <w:t xml:space="preserve">he Issuer hereby informs the </w:t>
      </w:r>
      <w:r w:rsidR="00BD0239" w:rsidRPr="00736FEC">
        <w:rPr>
          <w:bCs/>
          <w:szCs w:val="24"/>
        </w:rPr>
        <w:t>Bondholders of the Bonds,</w:t>
      </w:r>
      <w:r w:rsidR="00BD0239" w:rsidRPr="00402D9A">
        <w:rPr>
          <w:szCs w:val="24"/>
        </w:rPr>
        <w:t xml:space="preserve"> that </w:t>
      </w:r>
      <w:r w:rsidR="00BD0239">
        <w:rPr>
          <w:szCs w:val="24"/>
        </w:rPr>
        <w:t xml:space="preserve">it </w:t>
      </w:r>
      <w:r w:rsidR="0085599E">
        <w:rPr>
          <w:szCs w:val="24"/>
        </w:rPr>
        <w:t xml:space="preserve">intends to </w:t>
      </w:r>
      <w:r>
        <w:rPr>
          <w:szCs w:val="24"/>
        </w:rPr>
        <w:t xml:space="preserve">delist the following </w:t>
      </w:r>
      <w:r w:rsidR="00B13A66">
        <w:rPr>
          <w:szCs w:val="24"/>
        </w:rPr>
        <w:t xml:space="preserve">listing and </w:t>
      </w:r>
      <w:r>
        <w:rPr>
          <w:szCs w:val="24"/>
        </w:rPr>
        <w:t xml:space="preserve">currency line in respect of the Bonds: </w:t>
      </w:r>
    </w:p>
    <w:p w14:paraId="46DBE44B" w14:textId="7B147AD2" w:rsidR="006C649F" w:rsidRPr="008854DD" w:rsidRDefault="00B13A66" w:rsidP="00C43094">
      <w:pPr>
        <w:pStyle w:val="wText"/>
        <w:widowControl w:val="0"/>
        <w:numPr>
          <w:ilvl w:val="0"/>
          <w:numId w:val="14"/>
        </w:numPr>
        <w:autoSpaceDE w:val="0"/>
        <w:autoSpaceDN w:val="0"/>
        <w:spacing w:after="243"/>
        <w:rPr>
          <w:u w:val="single"/>
        </w:rPr>
      </w:pPr>
      <w:r>
        <w:t xml:space="preserve">De-listing: </w:t>
      </w:r>
      <w:r w:rsidR="00095BC5">
        <w:t>Swiss Franc (</w:t>
      </w:r>
      <w:r w:rsidR="00F75BF9">
        <w:t>CHF</w:t>
      </w:r>
      <w:r w:rsidR="00095BC5">
        <w:t>)</w:t>
      </w:r>
      <w:r w:rsidR="00F75BF9">
        <w:t xml:space="preserve"> on SIX</w:t>
      </w:r>
      <w:r w:rsidR="00752808">
        <w:t xml:space="preserve"> </w:t>
      </w:r>
      <w:r w:rsidR="00095BC5">
        <w:t xml:space="preserve">Swiss Exchange; </w:t>
      </w:r>
      <w:r w:rsidR="00752808">
        <w:t>and</w:t>
      </w:r>
    </w:p>
    <w:p w14:paraId="38312DDD" w14:textId="03194694" w:rsidR="00C43094" w:rsidRPr="00F75BF9" w:rsidRDefault="00B13A66" w:rsidP="00752808">
      <w:pPr>
        <w:pStyle w:val="wText"/>
        <w:widowControl w:val="0"/>
        <w:numPr>
          <w:ilvl w:val="0"/>
          <w:numId w:val="14"/>
        </w:numPr>
        <w:autoSpaceDE w:val="0"/>
        <w:autoSpaceDN w:val="0"/>
        <w:spacing w:after="243"/>
        <w:rPr>
          <w:u w:val="single"/>
        </w:rPr>
      </w:pPr>
      <w:r>
        <w:t xml:space="preserve">Removal of currency line: </w:t>
      </w:r>
      <w:r w:rsidR="00095BC5">
        <w:t>US Dollars (</w:t>
      </w:r>
      <w:r w:rsidR="00F75BF9">
        <w:t>USD</w:t>
      </w:r>
      <w:r w:rsidR="00095BC5">
        <w:t>)</w:t>
      </w:r>
      <w:r w:rsidR="00F75BF9">
        <w:t xml:space="preserve"> on </w:t>
      </w:r>
      <w:r w:rsidR="00095BC5">
        <w:t>Frankfurt Stock Exchange (</w:t>
      </w:r>
      <w:r w:rsidR="00F75BF9">
        <w:t>XETRA</w:t>
      </w:r>
      <w:r w:rsidR="00095BC5">
        <w:t>)</w:t>
      </w:r>
      <w:r w:rsidR="00752808">
        <w:t>.</w:t>
      </w:r>
    </w:p>
    <w:p w14:paraId="3287C44B" w14:textId="77777777" w:rsidR="00B13A66" w:rsidRDefault="00B13A66" w:rsidP="00B13A66">
      <w:pPr>
        <w:pStyle w:val="wText"/>
        <w:widowControl w:val="0"/>
        <w:autoSpaceDE w:val="0"/>
        <w:autoSpaceDN w:val="0"/>
        <w:spacing w:after="243"/>
        <w:rPr>
          <w:u w:val="single"/>
        </w:rPr>
      </w:pPr>
      <w:r>
        <w:t xml:space="preserve">The respective de-listing and removal of currency line above will be effective from 10 May 2024. </w:t>
      </w:r>
    </w:p>
    <w:p w14:paraId="035547A2" w14:textId="696BA8EC" w:rsidR="00BD0239" w:rsidRPr="00402D9A" w:rsidRDefault="00E16783" w:rsidP="00BD0239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</w:t>
      </w:r>
      <w:r w:rsidR="00BD0239" w:rsidRPr="00402D9A">
        <w:rPr>
          <w:rFonts w:ascii="Times New Roman" w:hAnsi="Times New Roman" w:cs="Times New Roman"/>
          <w:lang w:val="en-GB"/>
        </w:rPr>
        <w:t>***</w:t>
      </w:r>
    </w:p>
    <w:p w14:paraId="79A9BFC8" w14:textId="77777777" w:rsidR="00BD0239" w:rsidRPr="00402D9A" w:rsidRDefault="00BD0239" w:rsidP="00BD0239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lang w:val="en-GB"/>
        </w:rPr>
      </w:pPr>
    </w:p>
    <w:p w14:paraId="002F42C4" w14:textId="77777777" w:rsidR="00BD0239" w:rsidRPr="00402D9A" w:rsidRDefault="00BD0239" w:rsidP="00BD0239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lang w:val="en-GB"/>
        </w:rPr>
      </w:pPr>
      <w:r w:rsidRPr="00402D9A">
        <w:rPr>
          <w:rFonts w:ascii="Times New Roman" w:hAnsi="Times New Roman" w:cs="Times New Roman"/>
          <w:lang w:val="en-GB"/>
        </w:rPr>
        <w:t xml:space="preserve">This document is provided by ETC Issuance GmbH, in its capacity as the issuer of the Bonds. It is directed </w:t>
      </w:r>
      <w:r w:rsidRPr="00736FEC">
        <w:rPr>
          <w:rFonts w:ascii="Times New Roman" w:hAnsi="Times New Roman" w:cs="Times New Roman"/>
          <w:lang w:val="en-GB"/>
        </w:rPr>
        <w:t>at Bondholders</w:t>
      </w:r>
      <w:r w:rsidRPr="00402D9A">
        <w:rPr>
          <w:rFonts w:ascii="Times New Roman" w:hAnsi="Times New Roman" w:cs="Times New Roman"/>
          <w:lang w:val="en-GB"/>
        </w:rPr>
        <w:t xml:space="preserve"> and prospective investors in the Bonds to draw particular attention to the</w:t>
      </w:r>
      <w:r>
        <w:rPr>
          <w:rFonts w:ascii="Times New Roman" w:hAnsi="Times New Roman" w:cs="Times New Roman"/>
          <w:lang w:val="en-GB"/>
        </w:rPr>
        <w:t xml:space="preserve"> replacement of Paying Agent and Fiscal Agent </w:t>
      </w:r>
      <w:r w:rsidRPr="00402D9A">
        <w:rPr>
          <w:rFonts w:ascii="Times New Roman" w:hAnsi="Times New Roman" w:cs="Times New Roman"/>
          <w:lang w:val="en-GB"/>
        </w:rPr>
        <w:t>that might impact the decision of prospective investors to invest in the Bonds.</w:t>
      </w:r>
    </w:p>
    <w:p w14:paraId="3020FAFF" w14:textId="77777777" w:rsidR="00BD0239" w:rsidRPr="00402D9A" w:rsidRDefault="00BD0239" w:rsidP="00BD0239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lang w:val="en-GB"/>
        </w:rPr>
      </w:pPr>
    </w:p>
    <w:p w14:paraId="7C49DF67" w14:textId="77777777" w:rsidR="00BD0239" w:rsidRPr="00402D9A" w:rsidRDefault="00BD0239" w:rsidP="00BD0239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lang w:val="en-GB"/>
        </w:rPr>
      </w:pPr>
      <w:r w:rsidRPr="00402D9A">
        <w:rPr>
          <w:rFonts w:ascii="Times New Roman" w:hAnsi="Times New Roman" w:cs="Times New Roman"/>
          <w:lang w:val="en-GB"/>
        </w:rPr>
        <w:t xml:space="preserve">A full description of the risks and the terms applicable to the Bonds is contained in the offering documentation for the Bonds, available on https://etc-group.com/. </w:t>
      </w:r>
    </w:p>
    <w:p w14:paraId="390C67AE" w14:textId="77777777" w:rsidR="00BD0239" w:rsidRPr="00402D9A" w:rsidRDefault="00BD0239" w:rsidP="00BD0239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lang w:val="en-GB"/>
        </w:rPr>
      </w:pPr>
    </w:p>
    <w:p w14:paraId="2BF26264" w14:textId="77777777" w:rsidR="00BD0239" w:rsidRDefault="00BD0239" w:rsidP="00BD0239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lang w:val="en-GB"/>
        </w:rPr>
      </w:pPr>
      <w:r w:rsidRPr="00402D9A">
        <w:rPr>
          <w:rFonts w:ascii="Times New Roman" w:hAnsi="Times New Roman" w:cs="Times New Roman"/>
          <w:lang w:val="en-GB"/>
        </w:rPr>
        <w:t>PLEASE CONSIDER THESE RISKS CAREFULLY BEFORE MAKING ANY INVESTMENT DECISIONS IN RELATION TO THE BONDS AND, IF IN DOUBT, PLEASE SPEAK TO A FINANCIAL ADVISER TO UNDERSTAND THE IMPLICATIONS OF SUCH RISKS FOR YOUR INVESTMENT.</w:t>
      </w:r>
    </w:p>
    <w:p w14:paraId="0CB56A8D" w14:textId="77777777" w:rsidR="00BD0239" w:rsidRDefault="00BD0239" w:rsidP="00BD0239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lang w:val="en-GB"/>
        </w:rPr>
      </w:pPr>
    </w:p>
    <w:p w14:paraId="26580081" w14:textId="242C38F5" w:rsidR="00922A1F" w:rsidRPr="008C7201" w:rsidRDefault="00922A1F" w:rsidP="00922A1F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lang w:val="en-GB"/>
        </w:rPr>
      </w:pPr>
      <w:r w:rsidRPr="008C7201">
        <w:rPr>
          <w:rFonts w:ascii="Times New Roman" w:hAnsi="Times New Roman" w:cs="Times New Roman"/>
          <w:lang w:val="en-GB"/>
        </w:rPr>
        <w:lastRenderedPageBreak/>
        <w:t>THE BONDS HAVE NOT BEEN, AND WILL NOT BE, REGISTERED UNDER THE U.S. SECURITIES ACT OF 1933, AS AMENDED, (THE "</w:t>
      </w:r>
      <w:r w:rsidRPr="008C7201">
        <w:rPr>
          <w:rFonts w:ascii="Times New Roman" w:hAnsi="Times New Roman" w:cs="Times New Roman"/>
          <w:b/>
          <w:lang w:val="en-GB"/>
        </w:rPr>
        <w:t>SECURITIES ACT</w:t>
      </w:r>
      <w:r w:rsidRPr="008C7201">
        <w:rPr>
          <w:rFonts w:ascii="Times New Roman" w:hAnsi="Times New Roman" w:cs="Times New Roman"/>
          <w:lang w:val="en-GB"/>
        </w:rPr>
        <w:t>"). THE BONDS</w:t>
      </w:r>
      <w:r>
        <w:rPr>
          <w:rFonts w:ascii="Times New Roman" w:hAnsi="Times New Roman" w:cs="Times New Roman"/>
          <w:lang w:val="en-GB"/>
        </w:rPr>
        <w:t xml:space="preserve"> </w:t>
      </w:r>
      <w:r w:rsidRPr="008C7201">
        <w:rPr>
          <w:rFonts w:ascii="Times New Roman" w:hAnsi="Times New Roman" w:cs="Times New Roman"/>
          <w:lang w:val="en-GB"/>
        </w:rPr>
        <w:t>ARE BEING OFFERED OUTSIDE THE UNITED STATES OF AMERICA (THE "</w:t>
      </w:r>
      <w:r w:rsidRPr="008C7201">
        <w:rPr>
          <w:rFonts w:ascii="Times New Roman" w:hAnsi="Times New Roman" w:cs="Times New Roman"/>
          <w:b/>
          <w:lang w:val="en-GB"/>
        </w:rPr>
        <w:t>UNITED STATES</w:t>
      </w:r>
      <w:r w:rsidRPr="008C7201">
        <w:rPr>
          <w:rFonts w:ascii="Times New Roman" w:hAnsi="Times New Roman" w:cs="Times New Roman"/>
          <w:lang w:val="en-GB"/>
        </w:rPr>
        <w:t>" OR "</w:t>
      </w:r>
      <w:r w:rsidRPr="008C7201">
        <w:rPr>
          <w:rFonts w:ascii="Times New Roman" w:hAnsi="Times New Roman" w:cs="Times New Roman"/>
          <w:b/>
          <w:lang w:val="en-GB"/>
        </w:rPr>
        <w:t>U.S.</w:t>
      </w:r>
      <w:r w:rsidRPr="008C7201">
        <w:rPr>
          <w:rFonts w:ascii="Times New Roman" w:hAnsi="Times New Roman" w:cs="Times New Roman"/>
          <w:lang w:val="en-GB"/>
        </w:rPr>
        <w:t>") IN ACCORDANCE WITH REGULATION S UNDER THE SECURITIES ACT, AND MAY NOT BE OFFERED, SOLD OR DELIVERED WITHIN THE UNITED STATES EXCEPT PURSUANT TO AN EXEMPTION FROM, OR IN A TRANSACTION NOT SUBJECT TO, THE REGISTRATION REQUIREMENTS OF THE SECURITIES ACT.</w:t>
      </w:r>
    </w:p>
    <w:p w14:paraId="635EB923" w14:textId="329863EE" w:rsidR="00A0669D" w:rsidRPr="00BD0239" w:rsidRDefault="00A0669D" w:rsidP="00BD0239">
      <w:pPr>
        <w:rPr>
          <w:lang w:val="en-GB"/>
        </w:rPr>
      </w:pPr>
    </w:p>
    <w:sectPr w:rsidR="00A0669D" w:rsidRPr="00BD0239">
      <w:headerReference w:type="default" r:id="rId11"/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C0A63" w14:textId="77777777" w:rsidR="0071664C" w:rsidRDefault="0071664C" w:rsidP="00CC7FCA">
      <w:pPr>
        <w:spacing w:after="0" w:line="240" w:lineRule="auto"/>
      </w:pPr>
      <w:r>
        <w:separator/>
      </w:r>
    </w:p>
  </w:endnote>
  <w:endnote w:type="continuationSeparator" w:id="0">
    <w:p w14:paraId="41DE008A" w14:textId="77777777" w:rsidR="0071664C" w:rsidRDefault="0071664C" w:rsidP="00CC7FCA">
      <w:pPr>
        <w:spacing w:after="0" w:line="240" w:lineRule="auto"/>
      </w:pPr>
      <w:r>
        <w:continuationSeparator/>
      </w:r>
    </w:p>
  </w:endnote>
  <w:endnote w:type="continuationNotice" w:id="1">
    <w:p w14:paraId="0D4AFD83" w14:textId="77777777" w:rsidR="0071664C" w:rsidRDefault="007166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3460478"/>
      <w:docPartObj>
        <w:docPartGallery w:val="Page Numbers (Bottom of Page)"/>
        <w:docPartUnique/>
      </w:docPartObj>
    </w:sdtPr>
    <w:sdtContent>
      <w:p w14:paraId="6867DAC9" w14:textId="277A7B8F" w:rsidR="003C247B" w:rsidRDefault="003C247B" w:rsidP="0064119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EBD545B" w14:textId="77777777" w:rsidR="003C247B" w:rsidRDefault="003C247B" w:rsidP="003C24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Verdana" w:hAnsi="Verdana"/>
      </w:rPr>
      <w:id w:val="30238634"/>
      <w:docPartObj>
        <w:docPartGallery w:val="Page Numbers (Bottom of Page)"/>
        <w:docPartUnique/>
      </w:docPartObj>
    </w:sdtPr>
    <w:sdtContent>
      <w:p w14:paraId="6CBBF5D7" w14:textId="20B6A35E" w:rsidR="003C247B" w:rsidRPr="00DB16DE" w:rsidRDefault="003C247B" w:rsidP="0064119A">
        <w:pPr>
          <w:pStyle w:val="Footer"/>
          <w:framePr w:wrap="none" w:vAnchor="text" w:hAnchor="margin" w:xAlign="right" w:y="1"/>
          <w:rPr>
            <w:rStyle w:val="PageNumber"/>
            <w:rFonts w:ascii="Verdana" w:hAnsi="Verdana"/>
          </w:rPr>
        </w:pPr>
        <w:r w:rsidRPr="00DB16DE">
          <w:rPr>
            <w:rStyle w:val="PageNumber"/>
            <w:rFonts w:ascii="Verdana" w:hAnsi="Verdana"/>
          </w:rPr>
          <w:fldChar w:fldCharType="begin"/>
        </w:r>
        <w:r w:rsidRPr="00DB16DE">
          <w:rPr>
            <w:rStyle w:val="PageNumber"/>
            <w:rFonts w:ascii="Verdana" w:hAnsi="Verdana"/>
          </w:rPr>
          <w:instrText xml:space="preserve"> PAGE </w:instrText>
        </w:r>
        <w:r w:rsidRPr="00DB16DE">
          <w:rPr>
            <w:rStyle w:val="PageNumber"/>
            <w:rFonts w:ascii="Verdana" w:hAnsi="Verdana"/>
          </w:rPr>
          <w:fldChar w:fldCharType="separate"/>
        </w:r>
        <w:r w:rsidRPr="00DB16DE">
          <w:rPr>
            <w:rStyle w:val="PageNumber"/>
            <w:rFonts w:ascii="Verdana" w:hAnsi="Verdana"/>
            <w:noProof/>
          </w:rPr>
          <w:t>1</w:t>
        </w:r>
        <w:r w:rsidRPr="00DB16DE">
          <w:rPr>
            <w:rStyle w:val="PageNumber"/>
            <w:rFonts w:ascii="Verdana" w:hAnsi="Verdana"/>
          </w:rPr>
          <w:fldChar w:fldCharType="end"/>
        </w:r>
      </w:p>
    </w:sdtContent>
  </w:sdt>
  <w:p w14:paraId="4C819405" w14:textId="1858F70A" w:rsidR="003C247B" w:rsidRPr="003F78F0" w:rsidRDefault="003F78F0" w:rsidP="00DB16DE">
    <w:pPr>
      <w:pStyle w:val="Footer"/>
      <w:ind w:right="360"/>
      <w:rPr>
        <w:rFonts w:ascii="Verdana" w:hAnsi="Verdana"/>
        <w:sz w:val="15"/>
        <w:szCs w:val="15"/>
        <w:lang w:val="en-US"/>
      </w:rPr>
    </w:pPr>
    <w:r w:rsidRPr="003F78F0">
      <w:rPr>
        <w:rFonts w:ascii="Verdana" w:hAnsi="Verdana"/>
        <w:noProof/>
        <w:sz w:val="16"/>
        <w:szCs w:val="16"/>
        <w:lang w:val="en-US"/>
      </w:rPr>
      <w:drawing>
        <wp:anchor distT="0" distB="0" distL="114300" distR="114300" simplePos="0" relativeHeight="251658240" behindDoc="0" locked="0" layoutInCell="1" allowOverlap="1" wp14:anchorId="7CA879EB" wp14:editId="6A0AAF44">
          <wp:simplePos x="0" y="0"/>
          <wp:positionH relativeFrom="column">
            <wp:posOffset>12700</wp:posOffset>
          </wp:positionH>
          <wp:positionV relativeFrom="paragraph">
            <wp:posOffset>3447</wp:posOffset>
          </wp:positionV>
          <wp:extent cx="110490" cy="110490"/>
          <wp:effectExtent l="0" t="0" r="3810" b="3810"/>
          <wp:wrapNone/>
          <wp:docPr id="5" name="Picture 5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" cy="110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78F0">
      <w:rPr>
        <w:rFonts w:ascii="Verdana" w:hAnsi="Verdana"/>
        <w:sz w:val="16"/>
        <w:szCs w:val="16"/>
        <w:lang w:val="en-US"/>
      </w:rPr>
      <w:t xml:space="preserve">     </w:t>
    </w:r>
    <w:r>
      <w:rPr>
        <w:rFonts w:ascii="Verdana" w:hAnsi="Verdana"/>
        <w:sz w:val="16"/>
        <w:szCs w:val="16"/>
        <w:lang w:val="en-US"/>
      </w:rPr>
      <w:t xml:space="preserve"> </w:t>
    </w:r>
    <w:r w:rsidRPr="003F78F0">
      <w:rPr>
        <w:rFonts w:ascii="Verdana" w:hAnsi="Verdana"/>
        <w:sz w:val="15"/>
        <w:szCs w:val="15"/>
        <w:lang w:val="en-US"/>
      </w:rPr>
      <w:t>ETC Group | 202</w:t>
    </w:r>
    <w:r w:rsidR="006D3669">
      <w:rPr>
        <w:rFonts w:ascii="Verdana" w:hAnsi="Verdana"/>
        <w:sz w:val="15"/>
        <w:szCs w:val="15"/>
        <w:lang w:val="en-US"/>
      </w:rPr>
      <w:t>4</w:t>
    </w:r>
    <w:r w:rsidRPr="003F78F0">
      <w:rPr>
        <w:rFonts w:ascii="Verdana" w:hAnsi="Verdana"/>
        <w:sz w:val="15"/>
        <w:szCs w:val="15"/>
        <w:lang w:val="en-US"/>
      </w:rPr>
      <w:t xml:space="preserve"> | www.etc-group.com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3C43F" w14:textId="77777777" w:rsidR="0071664C" w:rsidRDefault="0071664C" w:rsidP="00CC7FCA">
      <w:pPr>
        <w:spacing w:after="0" w:line="240" w:lineRule="auto"/>
      </w:pPr>
      <w:r>
        <w:separator/>
      </w:r>
    </w:p>
  </w:footnote>
  <w:footnote w:type="continuationSeparator" w:id="0">
    <w:p w14:paraId="3D3C4163" w14:textId="77777777" w:rsidR="0071664C" w:rsidRDefault="0071664C" w:rsidP="00CC7FCA">
      <w:pPr>
        <w:spacing w:after="0" w:line="240" w:lineRule="auto"/>
      </w:pPr>
      <w:r>
        <w:continuationSeparator/>
      </w:r>
    </w:p>
  </w:footnote>
  <w:footnote w:type="continuationNotice" w:id="1">
    <w:p w14:paraId="1E8BF781" w14:textId="77777777" w:rsidR="0071664C" w:rsidRDefault="007166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68A8E" w14:textId="77777777" w:rsidR="008852BB" w:rsidRPr="004077FB" w:rsidRDefault="008852BB">
    <w:pPr>
      <w:pStyle w:val="Header"/>
      <w:rPr>
        <w:sz w:val="18"/>
        <w:szCs w:val="18"/>
      </w:rPr>
    </w:pPr>
  </w:p>
  <w:p w14:paraId="3BF47C9C" w14:textId="32832DE7" w:rsidR="008852BB" w:rsidRPr="004077FB" w:rsidRDefault="008852BB">
    <w:pPr>
      <w:pStyle w:val="Header"/>
      <w:rPr>
        <w:sz w:val="18"/>
        <w:szCs w:val="18"/>
      </w:rPr>
    </w:pPr>
    <w:r w:rsidRPr="004077FB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76C99BF9" wp14:editId="40EB4D37">
          <wp:simplePos x="0" y="0"/>
          <wp:positionH relativeFrom="column">
            <wp:posOffset>3831590</wp:posOffset>
          </wp:positionH>
          <wp:positionV relativeFrom="paragraph">
            <wp:posOffset>174081</wp:posOffset>
          </wp:positionV>
          <wp:extent cx="2175510" cy="454660"/>
          <wp:effectExtent l="0" t="0" r="0" b="2540"/>
          <wp:wrapNone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43"/>
                  <a:stretch/>
                </pic:blipFill>
                <pic:spPr bwMode="auto">
                  <a:xfrm>
                    <a:off x="0" y="0"/>
                    <a:ext cx="2175510" cy="454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A6C295" w14:textId="7FDBF313" w:rsidR="00D428E6" w:rsidRPr="00BD0239" w:rsidRDefault="008852BB">
    <w:pPr>
      <w:pStyle w:val="Header"/>
      <w:rPr>
        <w:sz w:val="18"/>
        <w:szCs w:val="18"/>
      </w:rPr>
    </w:pPr>
    <w:r w:rsidRPr="00BD0239">
      <w:rPr>
        <w:sz w:val="18"/>
        <w:szCs w:val="18"/>
      </w:rPr>
      <w:t xml:space="preserve">ETC </w:t>
    </w:r>
    <w:r w:rsidR="00A166BE" w:rsidRPr="00BD0239">
      <w:rPr>
        <w:sz w:val="18"/>
        <w:szCs w:val="18"/>
      </w:rPr>
      <w:t>Issuance GmbH</w:t>
    </w:r>
  </w:p>
  <w:p w14:paraId="74B0B90C" w14:textId="2311B47B" w:rsidR="00A166BE" w:rsidRPr="00BD0239" w:rsidRDefault="00A166BE" w:rsidP="00A166BE">
    <w:pPr>
      <w:spacing w:after="0" w:line="240" w:lineRule="auto"/>
      <w:rPr>
        <w:sz w:val="18"/>
        <w:szCs w:val="18"/>
        <w:lang w:val="en-GB"/>
      </w:rPr>
    </w:pPr>
    <w:r w:rsidRPr="00BD0239">
      <w:rPr>
        <w:sz w:val="18"/>
        <w:szCs w:val="18"/>
        <w:lang w:val="en-GB"/>
      </w:rPr>
      <w:t>Thurn- und Taxis Platz 6</w:t>
    </w:r>
    <w:r w:rsidRPr="00BD0239">
      <w:rPr>
        <w:sz w:val="18"/>
        <w:szCs w:val="18"/>
        <w:lang w:val="en-GB"/>
      </w:rPr>
      <w:br/>
      <w:t>60313 Frankfurt, Germany</w:t>
    </w:r>
  </w:p>
  <w:p w14:paraId="4828ED39" w14:textId="6521771A" w:rsidR="008852BB" w:rsidRPr="00BD0239" w:rsidRDefault="008852BB" w:rsidP="008852BB">
    <w:pPr>
      <w:pStyle w:val="Header"/>
      <w:rPr>
        <w:sz w:val="18"/>
        <w:szCs w:val="18"/>
      </w:rPr>
    </w:pPr>
  </w:p>
  <w:p w14:paraId="4FE300A7" w14:textId="28426B5B" w:rsidR="008852BB" w:rsidRPr="00BD0239" w:rsidRDefault="008852BB" w:rsidP="008852BB">
    <w:pPr>
      <w:pStyle w:val="Header"/>
      <w:rPr>
        <w:sz w:val="18"/>
        <w:szCs w:val="18"/>
      </w:rPr>
    </w:pPr>
    <w:r w:rsidRPr="00BD0239">
      <w:rPr>
        <w:sz w:val="18"/>
        <w:szCs w:val="18"/>
      </w:rPr>
      <w:t>info@etc-group.com</w:t>
    </w:r>
  </w:p>
  <w:p w14:paraId="171D45A6" w14:textId="6E84D0FC" w:rsidR="008852BB" w:rsidRPr="00BD0239" w:rsidRDefault="008852BB" w:rsidP="008852BB">
    <w:pPr>
      <w:pStyle w:val="Header"/>
      <w:rPr>
        <w:sz w:val="18"/>
        <w:szCs w:val="18"/>
      </w:rPr>
    </w:pPr>
    <w:r w:rsidRPr="00BD0239">
      <w:rPr>
        <w:sz w:val="18"/>
        <w:szCs w:val="18"/>
      </w:rPr>
      <w:t>www.etc-group.com</w:t>
    </w:r>
  </w:p>
  <w:p w14:paraId="1F55437C" w14:textId="250AB04F" w:rsidR="008852BB" w:rsidRDefault="008852BB">
    <w:pPr>
      <w:pStyle w:val="Header"/>
    </w:pPr>
  </w:p>
  <w:p w14:paraId="261A8C62" w14:textId="63886297" w:rsidR="008852BB" w:rsidRDefault="008852BB">
    <w:pPr>
      <w:pStyle w:val="Header"/>
    </w:pPr>
  </w:p>
  <w:p w14:paraId="41E6971B" w14:textId="77777777" w:rsidR="008852BB" w:rsidRPr="00BD0239" w:rsidRDefault="008852BB">
    <w:pPr>
      <w:pStyle w:val="Header"/>
    </w:pPr>
  </w:p>
  <w:p w14:paraId="44E19835" w14:textId="77777777" w:rsidR="00DB16DE" w:rsidRPr="00BD0239" w:rsidRDefault="00DB16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5083"/>
    <w:multiLevelType w:val="hybridMultilevel"/>
    <w:tmpl w:val="EA08D3FE"/>
    <w:lvl w:ilvl="0" w:tplc="666CCAF4">
      <w:numFmt w:val="bullet"/>
      <w:lvlText w:val="•"/>
      <w:lvlJc w:val="left"/>
      <w:pPr>
        <w:ind w:left="2212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" w15:restartNumberingAfterBreak="0">
    <w:nsid w:val="0BEA363E"/>
    <w:multiLevelType w:val="multilevel"/>
    <w:tmpl w:val="4B685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072A18"/>
    <w:multiLevelType w:val="multilevel"/>
    <w:tmpl w:val="46BE75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C13FD6"/>
    <w:multiLevelType w:val="hybridMultilevel"/>
    <w:tmpl w:val="6F5810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696476"/>
    <w:multiLevelType w:val="hybridMultilevel"/>
    <w:tmpl w:val="66AE9CDA"/>
    <w:lvl w:ilvl="0" w:tplc="E6D637C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B1A24"/>
    <w:multiLevelType w:val="hybridMultilevel"/>
    <w:tmpl w:val="D8605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876D2"/>
    <w:multiLevelType w:val="multilevel"/>
    <w:tmpl w:val="4D92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537951"/>
    <w:multiLevelType w:val="hybridMultilevel"/>
    <w:tmpl w:val="6ED66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752B5"/>
    <w:multiLevelType w:val="hybridMultilevel"/>
    <w:tmpl w:val="58B8D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328DA"/>
    <w:multiLevelType w:val="hybridMultilevel"/>
    <w:tmpl w:val="F95CD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357BC"/>
    <w:multiLevelType w:val="multilevel"/>
    <w:tmpl w:val="0406B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3D383D"/>
    <w:multiLevelType w:val="hybridMultilevel"/>
    <w:tmpl w:val="917E0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D78A0"/>
    <w:multiLevelType w:val="hybridMultilevel"/>
    <w:tmpl w:val="35789622"/>
    <w:lvl w:ilvl="0" w:tplc="80A00D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C7869"/>
    <w:multiLevelType w:val="hybridMultilevel"/>
    <w:tmpl w:val="35789622"/>
    <w:lvl w:ilvl="0" w:tplc="80A00D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378643">
    <w:abstractNumId w:val="13"/>
  </w:num>
  <w:num w:numId="2" w16cid:durableId="1230262816">
    <w:abstractNumId w:val="12"/>
  </w:num>
  <w:num w:numId="3" w16cid:durableId="1618442594">
    <w:abstractNumId w:val="4"/>
  </w:num>
  <w:num w:numId="4" w16cid:durableId="1355375835">
    <w:abstractNumId w:val="5"/>
  </w:num>
  <w:num w:numId="5" w16cid:durableId="1599678910">
    <w:abstractNumId w:val="6"/>
  </w:num>
  <w:num w:numId="6" w16cid:durableId="57362406">
    <w:abstractNumId w:val="7"/>
  </w:num>
  <w:num w:numId="7" w16cid:durableId="216166471">
    <w:abstractNumId w:val="3"/>
  </w:num>
  <w:num w:numId="8" w16cid:durableId="1620524729">
    <w:abstractNumId w:val="10"/>
  </w:num>
  <w:num w:numId="9" w16cid:durableId="61173123">
    <w:abstractNumId w:val="2"/>
  </w:num>
  <w:num w:numId="10" w16cid:durableId="1779596751">
    <w:abstractNumId w:val="1"/>
  </w:num>
  <w:num w:numId="11" w16cid:durableId="1778793090">
    <w:abstractNumId w:val="11"/>
  </w:num>
  <w:num w:numId="12" w16cid:durableId="1943880977">
    <w:abstractNumId w:val="0"/>
  </w:num>
  <w:num w:numId="13" w16cid:durableId="1520198671">
    <w:abstractNumId w:val="9"/>
  </w:num>
  <w:num w:numId="14" w16cid:durableId="10528506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52"/>
    <w:rsid w:val="0004281A"/>
    <w:rsid w:val="00052BC0"/>
    <w:rsid w:val="00053810"/>
    <w:rsid w:val="00057AF1"/>
    <w:rsid w:val="000621A4"/>
    <w:rsid w:val="00071C5E"/>
    <w:rsid w:val="00085CA4"/>
    <w:rsid w:val="00095BC5"/>
    <w:rsid w:val="000B322B"/>
    <w:rsid w:val="000B5180"/>
    <w:rsid w:val="000B661A"/>
    <w:rsid w:val="000E25AF"/>
    <w:rsid w:val="000E4D66"/>
    <w:rsid w:val="000F2180"/>
    <w:rsid w:val="000F22BB"/>
    <w:rsid w:val="0011426D"/>
    <w:rsid w:val="001302FC"/>
    <w:rsid w:val="00140FA5"/>
    <w:rsid w:val="00146E53"/>
    <w:rsid w:val="00162579"/>
    <w:rsid w:val="00183500"/>
    <w:rsid w:val="001847FF"/>
    <w:rsid w:val="0018653D"/>
    <w:rsid w:val="001A09A2"/>
    <w:rsid w:val="001D2C44"/>
    <w:rsid w:val="001F3725"/>
    <w:rsid w:val="002071AC"/>
    <w:rsid w:val="0021073C"/>
    <w:rsid w:val="002117F5"/>
    <w:rsid w:val="002120FC"/>
    <w:rsid w:val="00214FE9"/>
    <w:rsid w:val="00222D2F"/>
    <w:rsid w:val="00243469"/>
    <w:rsid w:val="00256039"/>
    <w:rsid w:val="002560C7"/>
    <w:rsid w:val="00261BAC"/>
    <w:rsid w:val="00261F78"/>
    <w:rsid w:val="00271BA4"/>
    <w:rsid w:val="00282585"/>
    <w:rsid w:val="00295859"/>
    <w:rsid w:val="002A222E"/>
    <w:rsid w:val="002A29D2"/>
    <w:rsid w:val="002B29D1"/>
    <w:rsid w:val="002C41D4"/>
    <w:rsid w:val="002C44A1"/>
    <w:rsid w:val="002D799C"/>
    <w:rsid w:val="002E2DDF"/>
    <w:rsid w:val="002F1FF4"/>
    <w:rsid w:val="002F7926"/>
    <w:rsid w:val="0032147F"/>
    <w:rsid w:val="003275B0"/>
    <w:rsid w:val="003300CB"/>
    <w:rsid w:val="00336F6A"/>
    <w:rsid w:val="003445D0"/>
    <w:rsid w:val="00361CC4"/>
    <w:rsid w:val="003B2276"/>
    <w:rsid w:val="003C10DE"/>
    <w:rsid w:val="003C247B"/>
    <w:rsid w:val="003C3797"/>
    <w:rsid w:val="003F1AEB"/>
    <w:rsid w:val="003F78F0"/>
    <w:rsid w:val="003F7C0F"/>
    <w:rsid w:val="004026DF"/>
    <w:rsid w:val="00403326"/>
    <w:rsid w:val="004041E2"/>
    <w:rsid w:val="00405B9A"/>
    <w:rsid w:val="004077FB"/>
    <w:rsid w:val="004112EA"/>
    <w:rsid w:val="004127F7"/>
    <w:rsid w:val="004274C5"/>
    <w:rsid w:val="00447207"/>
    <w:rsid w:val="0047042D"/>
    <w:rsid w:val="00473F76"/>
    <w:rsid w:val="004760B6"/>
    <w:rsid w:val="00485929"/>
    <w:rsid w:val="0049420A"/>
    <w:rsid w:val="004949EB"/>
    <w:rsid w:val="004A03E7"/>
    <w:rsid w:val="004A1134"/>
    <w:rsid w:val="004A503E"/>
    <w:rsid w:val="004B31FB"/>
    <w:rsid w:val="004C2649"/>
    <w:rsid w:val="004C3C93"/>
    <w:rsid w:val="004D538E"/>
    <w:rsid w:val="005022D4"/>
    <w:rsid w:val="00515EC2"/>
    <w:rsid w:val="005212FE"/>
    <w:rsid w:val="00522AD0"/>
    <w:rsid w:val="00524EBA"/>
    <w:rsid w:val="00527576"/>
    <w:rsid w:val="005461DF"/>
    <w:rsid w:val="00546590"/>
    <w:rsid w:val="00560FD1"/>
    <w:rsid w:val="00562288"/>
    <w:rsid w:val="00563AC0"/>
    <w:rsid w:val="00567FFA"/>
    <w:rsid w:val="005954A8"/>
    <w:rsid w:val="005B556C"/>
    <w:rsid w:val="005E20C5"/>
    <w:rsid w:val="005F41C3"/>
    <w:rsid w:val="00617442"/>
    <w:rsid w:val="006315EC"/>
    <w:rsid w:val="00634D39"/>
    <w:rsid w:val="0063623C"/>
    <w:rsid w:val="00673CFD"/>
    <w:rsid w:val="00673D30"/>
    <w:rsid w:val="00683772"/>
    <w:rsid w:val="00685AE0"/>
    <w:rsid w:val="00693743"/>
    <w:rsid w:val="00693D58"/>
    <w:rsid w:val="006A020C"/>
    <w:rsid w:val="006A18E1"/>
    <w:rsid w:val="006A1F26"/>
    <w:rsid w:val="006A4177"/>
    <w:rsid w:val="006B0351"/>
    <w:rsid w:val="006B03A6"/>
    <w:rsid w:val="006B1BF1"/>
    <w:rsid w:val="006C5DFC"/>
    <w:rsid w:val="006C649F"/>
    <w:rsid w:val="006D2058"/>
    <w:rsid w:val="006D3669"/>
    <w:rsid w:val="006D44B8"/>
    <w:rsid w:val="006E790E"/>
    <w:rsid w:val="006F7A03"/>
    <w:rsid w:val="007050CF"/>
    <w:rsid w:val="00712C40"/>
    <w:rsid w:val="0071664C"/>
    <w:rsid w:val="00717392"/>
    <w:rsid w:val="00720E44"/>
    <w:rsid w:val="00731245"/>
    <w:rsid w:val="0073552E"/>
    <w:rsid w:val="00741DC6"/>
    <w:rsid w:val="0074608B"/>
    <w:rsid w:val="00752808"/>
    <w:rsid w:val="00752DC3"/>
    <w:rsid w:val="007615D1"/>
    <w:rsid w:val="007B7B76"/>
    <w:rsid w:val="007D1C85"/>
    <w:rsid w:val="007D216F"/>
    <w:rsid w:val="007D76F5"/>
    <w:rsid w:val="007E4501"/>
    <w:rsid w:val="007E5B29"/>
    <w:rsid w:val="008054CE"/>
    <w:rsid w:val="00831F2B"/>
    <w:rsid w:val="008373B4"/>
    <w:rsid w:val="0085599E"/>
    <w:rsid w:val="0087467F"/>
    <w:rsid w:val="00880C18"/>
    <w:rsid w:val="008852BB"/>
    <w:rsid w:val="008854DD"/>
    <w:rsid w:val="008A1BAF"/>
    <w:rsid w:val="008B56E3"/>
    <w:rsid w:val="008C5FF1"/>
    <w:rsid w:val="008E4AF9"/>
    <w:rsid w:val="008F157A"/>
    <w:rsid w:val="008F67D5"/>
    <w:rsid w:val="008F6AC0"/>
    <w:rsid w:val="009130F0"/>
    <w:rsid w:val="009200D1"/>
    <w:rsid w:val="00922A1F"/>
    <w:rsid w:val="0092425D"/>
    <w:rsid w:val="00927BB9"/>
    <w:rsid w:val="009324DA"/>
    <w:rsid w:val="00937669"/>
    <w:rsid w:val="00944FB0"/>
    <w:rsid w:val="009814E2"/>
    <w:rsid w:val="009A52F7"/>
    <w:rsid w:val="009C27E0"/>
    <w:rsid w:val="009D12D6"/>
    <w:rsid w:val="009D22BA"/>
    <w:rsid w:val="009D3DC0"/>
    <w:rsid w:val="009E0089"/>
    <w:rsid w:val="009E0DFF"/>
    <w:rsid w:val="009E4C70"/>
    <w:rsid w:val="009F0FCF"/>
    <w:rsid w:val="00A0669D"/>
    <w:rsid w:val="00A166BE"/>
    <w:rsid w:val="00A333A8"/>
    <w:rsid w:val="00A33EEC"/>
    <w:rsid w:val="00A35EAF"/>
    <w:rsid w:val="00A44B43"/>
    <w:rsid w:val="00A92FF6"/>
    <w:rsid w:val="00AA084F"/>
    <w:rsid w:val="00AA0C23"/>
    <w:rsid w:val="00AA2EB0"/>
    <w:rsid w:val="00AA379C"/>
    <w:rsid w:val="00AD53C8"/>
    <w:rsid w:val="00AE4CB6"/>
    <w:rsid w:val="00B13A66"/>
    <w:rsid w:val="00B140F3"/>
    <w:rsid w:val="00B22260"/>
    <w:rsid w:val="00B22B4C"/>
    <w:rsid w:val="00B24263"/>
    <w:rsid w:val="00B27EAA"/>
    <w:rsid w:val="00B31B03"/>
    <w:rsid w:val="00B432DD"/>
    <w:rsid w:val="00B4638E"/>
    <w:rsid w:val="00B507D1"/>
    <w:rsid w:val="00B50A29"/>
    <w:rsid w:val="00B55B62"/>
    <w:rsid w:val="00B71507"/>
    <w:rsid w:val="00B751C0"/>
    <w:rsid w:val="00B75F52"/>
    <w:rsid w:val="00B876DD"/>
    <w:rsid w:val="00BA4246"/>
    <w:rsid w:val="00BA4E8B"/>
    <w:rsid w:val="00BB5ACE"/>
    <w:rsid w:val="00BC19D2"/>
    <w:rsid w:val="00BD0239"/>
    <w:rsid w:val="00BD23EC"/>
    <w:rsid w:val="00BD370B"/>
    <w:rsid w:val="00BE3E34"/>
    <w:rsid w:val="00BF01C3"/>
    <w:rsid w:val="00BF2D8C"/>
    <w:rsid w:val="00C345FC"/>
    <w:rsid w:val="00C34C7F"/>
    <w:rsid w:val="00C372D5"/>
    <w:rsid w:val="00C43094"/>
    <w:rsid w:val="00C450EC"/>
    <w:rsid w:val="00C46F68"/>
    <w:rsid w:val="00C5572B"/>
    <w:rsid w:val="00C61B42"/>
    <w:rsid w:val="00C64B28"/>
    <w:rsid w:val="00C715E2"/>
    <w:rsid w:val="00C84A25"/>
    <w:rsid w:val="00CA361F"/>
    <w:rsid w:val="00CA4051"/>
    <w:rsid w:val="00CB79D0"/>
    <w:rsid w:val="00CC0C93"/>
    <w:rsid w:val="00CC7FCA"/>
    <w:rsid w:val="00CD0DCA"/>
    <w:rsid w:val="00CD4567"/>
    <w:rsid w:val="00CD46E1"/>
    <w:rsid w:val="00CD5D18"/>
    <w:rsid w:val="00CD7437"/>
    <w:rsid w:val="00CE6CCC"/>
    <w:rsid w:val="00CF5C25"/>
    <w:rsid w:val="00CF74DE"/>
    <w:rsid w:val="00D11CDC"/>
    <w:rsid w:val="00D428E6"/>
    <w:rsid w:val="00D44372"/>
    <w:rsid w:val="00D4557D"/>
    <w:rsid w:val="00D60BDF"/>
    <w:rsid w:val="00D74A24"/>
    <w:rsid w:val="00D81692"/>
    <w:rsid w:val="00D84D38"/>
    <w:rsid w:val="00DB16DE"/>
    <w:rsid w:val="00DB3A91"/>
    <w:rsid w:val="00DE6566"/>
    <w:rsid w:val="00DE6C1B"/>
    <w:rsid w:val="00DE745C"/>
    <w:rsid w:val="00DF4D30"/>
    <w:rsid w:val="00DF73F9"/>
    <w:rsid w:val="00E14264"/>
    <w:rsid w:val="00E16783"/>
    <w:rsid w:val="00E22CAB"/>
    <w:rsid w:val="00E238A3"/>
    <w:rsid w:val="00E33652"/>
    <w:rsid w:val="00E42724"/>
    <w:rsid w:val="00E46DAB"/>
    <w:rsid w:val="00E6259F"/>
    <w:rsid w:val="00E73738"/>
    <w:rsid w:val="00E82661"/>
    <w:rsid w:val="00EA45FE"/>
    <w:rsid w:val="00EA5041"/>
    <w:rsid w:val="00EA5D21"/>
    <w:rsid w:val="00EC1137"/>
    <w:rsid w:val="00EC3A2F"/>
    <w:rsid w:val="00EE47BB"/>
    <w:rsid w:val="00F019E8"/>
    <w:rsid w:val="00F11E81"/>
    <w:rsid w:val="00F15194"/>
    <w:rsid w:val="00F34398"/>
    <w:rsid w:val="00F375B5"/>
    <w:rsid w:val="00F56FC7"/>
    <w:rsid w:val="00F56FCD"/>
    <w:rsid w:val="00F75BF9"/>
    <w:rsid w:val="00F86959"/>
    <w:rsid w:val="00F967D8"/>
    <w:rsid w:val="00FA0C21"/>
    <w:rsid w:val="00FA7FAF"/>
    <w:rsid w:val="00FD4348"/>
    <w:rsid w:val="00FD5C80"/>
    <w:rsid w:val="00FE6B2C"/>
    <w:rsid w:val="00FF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FFB02"/>
  <w15:chartTrackingRefBased/>
  <w15:docId w15:val="{4ADCC734-AEA0-4E8E-B6CA-EB9192CE8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239"/>
    <w:rPr>
      <w:lang w:val="de-DE"/>
    </w:rPr>
  </w:style>
  <w:style w:type="paragraph" w:styleId="Heading1">
    <w:name w:val="heading 1"/>
    <w:basedOn w:val="Normal"/>
    <w:link w:val="Heading1Char"/>
    <w:uiPriority w:val="9"/>
    <w:qFormat/>
    <w:rsid w:val="007173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link w:val="Heading2Char"/>
    <w:uiPriority w:val="9"/>
    <w:qFormat/>
    <w:rsid w:val="007173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5FC"/>
    <w:pPr>
      <w:ind w:left="720"/>
      <w:contextualSpacing/>
    </w:pPr>
    <w:rPr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7FCA"/>
    <w:pPr>
      <w:spacing w:after="0" w:line="240" w:lineRule="auto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7F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7FC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44F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F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F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F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FB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E4D66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E4D66"/>
  </w:style>
  <w:style w:type="paragraph" w:styleId="Footer">
    <w:name w:val="footer"/>
    <w:basedOn w:val="Normal"/>
    <w:link w:val="FooterChar"/>
    <w:uiPriority w:val="99"/>
    <w:unhideWhenUsed/>
    <w:rsid w:val="000E4D66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E4D66"/>
  </w:style>
  <w:style w:type="character" w:styleId="PageNumber">
    <w:name w:val="page number"/>
    <w:basedOn w:val="DefaultParagraphFont"/>
    <w:uiPriority w:val="99"/>
    <w:semiHidden/>
    <w:unhideWhenUsed/>
    <w:rsid w:val="003C247B"/>
  </w:style>
  <w:style w:type="character" w:styleId="Hyperlink">
    <w:name w:val="Hyperlink"/>
    <w:basedOn w:val="DefaultParagraphFont"/>
    <w:uiPriority w:val="99"/>
    <w:unhideWhenUsed/>
    <w:rsid w:val="003C247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1739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1739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il">
    <w:name w:val="il"/>
    <w:basedOn w:val="DefaultParagraphFont"/>
    <w:rsid w:val="00717392"/>
  </w:style>
  <w:style w:type="character" w:styleId="UnresolvedMention">
    <w:name w:val="Unresolved Mention"/>
    <w:basedOn w:val="DefaultParagraphFont"/>
    <w:uiPriority w:val="99"/>
    <w:semiHidden/>
    <w:unhideWhenUsed/>
    <w:rsid w:val="0071739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17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wText">
    <w:name w:val="wText"/>
    <w:basedOn w:val="Normal"/>
    <w:link w:val="wTextChar"/>
    <w:uiPriority w:val="1"/>
    <w:qFormat/>
    <w:rsid w:val="00A0669D"/>
    <w:pPr>
      <w:spacing w:after="180" w:line="240" w:lineRule="auto"/>
      <w:jc w:val="both"/>
    </w:pPr>
    <w:rPr>
      <w:rFonts w:ascii="Times New Roman" w:eastAsia="MS Mincho" w:hAnsi="Times New Roman" w:cs="Times New Roman"/>
      <w:lang w:val="en-GB"/>
    </w:rPr>
  </w:style>
  <w:style w:type="character" w:customStyle="1" w:styleId="wTextChar">
    <w:name w:val="wText Char"/>
    <w:basedOn w:val="DefaultParagraphFont"/>
    <w:link w:val="wText"/>
    <w:uiPriority w:val="1"/>
    <w:rsid w:val="00A0669D"/>
    <w:rPr>
      <w:rFonts w:ascii="Times New Roman" w:eastAsia="MS Mincho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8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6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6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7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65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9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9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2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4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9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0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4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4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6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2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6829F9418D9A49A71A0EDA6DFBCE56" ma:contentTypeVersion="16" ma:contentTypeDescription="Create a new document." ma:contentTypeScope="" ma:versionID="867d41e6e00adcfe89e26dfdf34b4c23">
  <xsd:schema xmlns:xsd="http://www.w3.org/2001/XMLSchema" xmlns:xs="http://www.w3.org/2001/XMLSchema" xmlns:p="http://schemas.microsoft.com/office/2006/metadata/properties" xmlns:ns2="26d035a7-9ca6-4cc8-b191-bfaf02b6a662" xmlns:ns3="c9bbcbda-5439-454d-b032-e0a0df44c071" targetNamespace="http://schemas.microsoft.com/office/2006/metadata/properties" ma:root="true" ma:fieldsID="0bc98bee23ad0ff543a8f66e2662f724" ns2:_="" ns3:_="">
    <xsd:import namespace="26d035a7-9ca6-4cc8-b191-bfaf02b6a662"/>
    <xsd:import namespace="c9bbcbda-5439-454d-b032-e0a0df44c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035a7-9ca6-4cc8-b191-bfaf02b6a6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c678c14-33b2-4519-b0ff-1c454fae65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bcbda-5439-454d-b032-e0a0df44c07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4e9409-438d-4174-80f8-3393d2ded666}" ma:internalName="TaxCatchAll" ma:showField="CatchAllData" ma:web="c9bbcbda-5439-454d-b032-e0a0df44c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bbcbda-5439-454d-b032-e0a0df44c071" xsi:nil="true"/>
    <lcf76f155ced4ddcb4097134ff3c332f xmlns="26d035a7-9ca6-4cc8-b191-bfaf02b6a66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A8D49-CCC8-4A6B-9D69-B01CD0C6A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035a7-9ca6-4cc8-b191-bfaf02b6a662"/>
    <ds:schemaRef ds:uri="c9bbcbda-5439-454d-b032-e0a0df44c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06DFAE-32A0-47EE-8278-4862F8748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77F9F7-6641-4D9E-B6BC-3D21EE3C14A7}">
  <ds:schemaRefs>
    <ds:schemaRef ds:uri="http://schemas.microsoft.com/office/2006/metadata/properties"/>
    <ds:schemaRef ds:uri="http://schemas.microsoft.com/office/infopath/2007/PartnerControls"/>
    <ds:schemaRef ds:uri="c9bbcbda-5439-454d-b032-e0a0df44c071"/>
    <ds:schemaRef ds:uri="26d035a7-9ca6-4cc8-b191-bfaf02b6a662"/>
  </ds:schemaRefs>
</ds:datastoreItem>
</file>

<file path=customXml/itemProps4.xml><?xml version="1.0" encoding="utf-8"?>
<ds:datastoreItem xmlns:ds="http://schemas.openxmlformats.org/officeDocument/2006/customXml" ds:itemID="{EDA5DC86-67B0-483B-8D40-16C233E34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Stuart</dc:creator>
  <cp:keywords/>
  <dc:description/>
  <cp:lastModifiedBy>Luke Sayer</cp:lastModifiedBy>
  <cp:revision>6</cp:revision>
  <dcterms:created xsi:type="dcterms:W3CDTF">2024-04-03T14:54:00Z</dcterms:created>
  <dcterms:modified xsi:type="dcterms:W3CDTF">2024-04-04T14:10:00Z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0x010100096829F9418D9A49A71A0EDA6DFBCE56</vt:lpwstr>
  </property>
  <property fmtid="{D5CDD505-2E9C-101B-9397-08002B2CF9AE}" pid="3" name="MediaServiceImageTags">
    <vt:lpwstr/>
  </property>
</Properties>
</file>